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Система работы классного руководителя» (</w:t>
      </w:r>
      <w:r>
        <w:rPr>
          <w:b w:val="1"/>
          <w:bCs w:val="1"/>
          <w:sz w:val="24"/>
          <w:szCs w:val="24"/>
          <w:lang w:val="en-US" w:bidi="en-US" w:eastAsia="en-US"/>
        </w:rPr>
        <w:t>72 часа)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